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imes New Roman"/>
          <w:b/>
          <w:sz w:val="28"/>
          <w:szCs w:val="28"/>
        </w:rPr>
      </w:pPr>
      <w:r>
        <w:rPr>
          <w:rFonts w:hint="eastAsia" w:ascii="Times New Roman"/>
          <w:b/>
          <w:sz w:val="28"/>
          <w:szCs w:val="28"/>
        </w:rPr>
        <w:t>附件3：</w:t>
      </w:r>
    </w:p>
    <w:p>
      <w:pPr>
        <w:jc w:val="center"/>
        <w:rPr>
          <w:rFonts w:ascii="黑体" w:eastAsia="黑体"/>
          <w:b/>
          <w:sz w:val="32"/>
          <w:szCs w:val="32"/>
        </w:rPr>
      </w:pPr>
      <w:r>
        <w:rPr>
          <w:rFonts w:hint="eastAsia" w:ascii="黑体" w:eastAsia="黑体"/>
          <w:b/>
          <w:sz w:val="32"/>
          <w:szCs w:val="32"/>
        </w:rPr>
        <w:t>国防科技</w:t>
      </w:r>
      <w:r>
        <w:rPr>
          <w:rFonts w:ascii="黑体" w:eastAsia="黑体"/>
          <w:b/>
          <w:sz w:val="32"/>
          <w:szCs w:val="32"/>
        </w:rPr>
        <w:t>工业抗辐照应用技术创新中心</w:t>
      </w:r>
    </w:p>
    <w:p>
      <w:pPr>
        <w:jc w:val="center"/>
        <w:rPr>
          <w:rFonts w:ascii="黑体" w:eastAsia="黑体"/>
          <w:b/>
          <w:sz w:val="32"/>
          <w:szCs w:val="32"/>
        </w:rPr>
      </w:pPr>
      <w:bookmarkStart w:id="0" w:name="_GoBack"/>
      <w:bookmarkEnd w:id="0"/>
      <w:r>
        <w:rPr>
          <w:rFonts w:hint="eastAsia" w:ascii="黑体" w:eastAsia="黑体"/>
          <w:b/>
          <w:sz w:val="32"/>
          <w:szCs w:val="32"/>
        </w:rPr>
        <w:t>创新基金项目管理办法</w:t>
      </w:r>
    </w:p>
    <w:p>
      <w:pPr>
        <w:spacing w:line="360" w:lineRule="auto"/>
        <w:jc w:val="center"/>
        <w:rPr>
          <w:rFonts w:ascii="黑体" w:eastAsia="黑体"/>
          <w:b/>
          <w:sz w:val="44"/>
          <w:szCs w:val="44"/>
        </w:rPr>
      </w:pPr>
    </w:p>
    <w:p>
      <w:pPr>
        <w:pStyle w:val="4"/>
        <w:spacing w:line="360" w:lineRule="auto"/>
        <w:ind w:firstLine="0" w:firstLineChars="0"/>
        <w:jc w:val="center"/>
        <w:rPr>
          <w:b/>
          <w:sz w:val="24"/>
        </w:rPr>
      </w:pPr>
      <w:r>
        <w:rPr>
          <w:rFonts w:hint="eastAsia"/>
          <w:b/>
          <w:sz w:val="24"/>
        </w:rPr>
        <w:t>第一章  总则</w:t>
      </w:r>
    </w:p>
    <w:p>
      <w:pPr>
        <w:spacing w:line="360" w:lineRule="auto"/>
        <w:ind w:firstLine="458" w:firstLineChars="200"/>
        <w:rPr>
          <w:sz w:val="24"/>
        </w:rPr>
      </w:pPr>
      <w:r>
        <w:rPr>
          <w:rFonts w:hint="eastAsia"/>
          <w:b/>
          <w:sz w:val="24"/>
        </w:rPr>
        <w:t xml:space="preserve">第一条  </w:t>
      </w:r>
      <w:r>
        <w:rPr>
          <w:rFonts w:hint="eastAsia"/>
          <w:sz w:val="24"/>
        </w:rPr>
        <w:t>国防科技</w:t>
      </w:r>
      <w:r>
        <w:rPr>
          <w:sz w:val="24"/>
        </w:rPr>
        <w:t>工业抗辐照应用技术创新中心</w:t>
      </w:r>
      <w:r>
        <w:rPr>
          <w:rFonts w:hint="eastAsia"/>
          <w:sz w:val="24"/>
        </w:rPr>
        <w:t>（以下简称抗辐照中心）是经科工局批准设立，以中国原子能院科学研究院（以下简称原子能院）为主依托单位，中国航天科工集团公司第五研究院（物资部）、第二十一试验训练基地研究所为依托单位的先进制造类创新中心，主要任务是开展抗辐应用技术的地面模拟试验、效应测试、加固性能评估、加固技术机理等技术研究、工艺装备国产化、研究成果转化和推广应用以及技术咨询、培训交流等综合服务。</w:t>
      </w:r>
    </w:p>
    <w:p>
      <w:pPr>
        <w:spacing w:line="360" w:lineRule="auto"/>
        <w:ind w:firstLine="458" w:firstLineChars="200"/>
        <w:jc w:val="left"/>
        <w:rPr>
          <w:sz w:val="24"/>
        </w:rPr>
      </w:pPr>
      <w:r>
        <w:rPr>
          <w:rFonts w:hint="eastAsia"/>
          <w:b/>
          <w:sz w:val="24"/>
        </w:rPr>
        <w:t xml:space="preserve">第二条  </w:t>
      </w:r>
      <w:r>
        <w:rPr>
          <w:rFonts w:hint="eastAsia"/>
          <w:sz w:val="24"/>
        </w:rPr>
        <w:t>为切实推动抗辐照中心对外开放，充分利用抗辐照中心的创新平台，加强技术研究开发与应用转化，在主依托单位和依托单位的支持下，设立抗辐照中心创新基金，择优资助抗辐照应用技术及相关领域的研究项目。</w:t>
      </w:r>
    </w:p>
    <w:p>
      <w:pPr>
        <w:spacing w:line="360" w:lineRule="auto"/>
        <w:ind w:firstLine="456" w:firstLineChars="200"/>
        <w:jc w:val="left"/>
        <w:rPr>
          <w:sz w:val="24"/>
        </w:rPr>
      </w:pPr>
      <w:r>
        <w:rPr>
          <w:rFonts w:hint="eastAsia"/>
          <w:sz w:val="24"/>
        </w:rPr>
        <w:t>创新基金项目依据抗辐照中心发布的项目申请指南，按照“公平竞争、择优支持”的原则确定。为规范创新基金项目管理，特制定本办法。</w:t>
      </w:r>
    </w:p>
    <w:p>
      <w:pPr>
        <w:spacing w:line="360" w:lineRule="auto"/>
        <w:ind w:firstLine="456" w:firstLineChars="200"/>
        <w:jc w:val="left"/>
        <w:rPr>
          <w:sz w:val="24"/>
        </w:rPr>
      </w:pPr>
      <w:r>
        <w:rPr>
          <w:rFonts w:hint="eastAsia"/>
          <w:sz w:val="24"/>
        </w:rPr>
        <w:t>本办法适用于抗辐照中心使用原子能院筹措的专项资金资助项目的管理。</w:t>
      </w:r>
    </w:p>
    <w:p>
      <w:pPr>
        <w:spacing w:line="360" w:lineRule="auto"/>
        <w:ind w:firstLine="456" w:firstLineChars="200"/>
        <w:jc w:val="left"/>
        <w:rPr>
          <w:sz w:val="24"/>
        </w:rPr>
      </w:pPr>
    </w:p>
    <w:p>
      <w:pPr>
        <w:pStyle w:val="4"/>
        <w:spacing w:line="360" w:lineRule="auto"/>
        <w:ind w:firstLine="0" w:firstLineChars="0"/>
        <w:jc w:val="center"/>
        <w:rPr>
          <w:b/>
          <w:sz w:val="24"/>
        </w:rPr>
      </w:pPr>
      <w:r>
        <w:rPr>
          <w:rFonts w:hint="eastAsia"/>
          <w:b/>
          <w:sz w:val="24"/>
        </w:rPr>
        <w:t>第二章  职责与分工</w:t>
      </w:r>
    </w:p>
    <w:p>
      <w:pPr>
        <w:spacing w:line="360" w:lineRule="auto"/>
        <w:ind w:firstLine="458" w:firstLineChars="200"/>
        <w:rPr>
          <w:color w:val="000000"/>
          <w:sz w:val="24"/>
        </w:rPr>
      </w:pPr>
      <w:r>
        <w:rPr>
          <w:rFonts w:hint="eastAsia"/>
          <w:b/>
          <w:sz w:val="24"/>
        </w:rPr>
        <w:t xml:space="preserve">第三条  </w:t>
      </w:r>
      <w:r>
        <w:rPr>
          <w:rFonts w:hint="eastAsia"/>
          <w:color w:val="000000"/>
          <w:sz w:val="24"/>
        </w:rPr>
        <w:t>科研生产处是创新基金的院级归口管理部门，会同财务资产处、综合计划处、会计</w:t>
      </w:r>
      <w:r>
        <w:rPr>
          <w:color w:val="000000"/>
          <w:sz w:val="24"/>
        </w:rPr>
        <w:t>核算中心、</w:t>
      </w:r>
      <w:r>
        <w:rPr>
          <w:rFonts w:hint="eastAsia"/>
          <w:color w:val="000000"/>
          <w:sz w:val="24"/>
        </w:rPr>
        <w:t>物理所、</w:t>
      </w:r>
      <w:r>
        <w:rPr>
          <w:rFonts w:hint="eastAsia"/>
          <w:sz w:val="24"/>
        </w:rPr>
        <w:t>抗辐照</w:t>
      </w:r>
      <w:r>
        <w:rPr>
          <w:rFonts w:hint="eastAsia"/>
          <w:color w:val="000000"/>
          <w:sz w:val="24"/>
        </w:rPr>
        <w:t>中心对创新基金进行管理。具体包括</w:t>
      </w:r>
      <w:r>
        <w:rPr>
          <w:color w:val="000000"/>
          <w:sz w:val="24"/>
        </w:rPr>
        <w:t>项目申请指南</w:t>
      </w:r>
      <w:r>
        <w:rPr>
          <w:rFonts w:hint="eastAsia"/>
          <w:color w:val="000000"/>
          <w:sz w:val="24"/>
        </w:rPr>
        <w:t>、资助项目的审核；资助合同审查、全周期监督；协调解决创新基金运行过程中出现的问题。</w:t>
      </w:r>
    </w:p>
    <w:p>
      <w:pPr>
        <w:spacing w:line="360" w:lineRule="auto"/>
        <w:ind w:firstLine="458" w:firstLineChars="200"/>
        <w:rPr>
          <w:color w:val="000000"/>
          <w:sz w:val="24"/>
        </w:rPr>
      </w:pPr>
      <w:r>
        <w:rPr>
          <w:rFonts w:hint="eastAsia"/>
          <w:b/>
          <w:sz w:val="24"/>
        </w:rPr>
        <w:t xml:space="preserve">第四条  </w:t>
      </w:r>
      <w:r>
        <w:rPr>
          <w:rFonts w:hint="eastAsia"/>
          <w:color w:val="000000"/>
          <w:sz w:val="24"/>
        </w:rPr>
        <w:t>财务资产处主要职责是审核</w:t>
      </w:r>
      <w:r>
        <w:rPr>
          <w:rFonts w:hint="eastAsia"/>
          <w:sz w:val="24"/>
        </w:rPr>
        <w:t>原子能院专项资金筹措方案，监督筹措方案落实。</w:t>
      </w:r>
    </w:p>
    <w:p>
      <w:pPr>
        <w:spacing w:line="360" w:lineRule="auto"/>
        <w:ind w:firstLine="458" w:firstLineChars="200"/>
        <w:rPr>
          <w:color w:val="000000"/>
          <w:sz w:val="24"/>
        </w:rPr>
      </w:pPr>
      <w:r>
        <w:rPr>
          <w:rFonts w:hint="eastAsia"/>
          <w:b/>
          <w:sz w:val="24"/>
        </w:rPr>
        <w:t xml:space="preserve">第五条  </w:t>
      </w:r>
      <w:r>
        <w:rPr>
          <w:rFonts w:hint="eastAsia"/>
          <w:color w:val="000000"/>
          <w:sz w:val="24"/>
        </w:rPr>
        <w:t>综合计划处主要职责是负责合同归口管理，并负责用印。</w:t>
      </w:r>
    </w:p>
    <w:p>
      <w:pPr>
        <w:spacing w:line="360" w:lineRule="auto"/>
        <w:ind w:firstLine="458" w:firstLineChars="200"/>
        <w:rPr>
          <w:color w:val="000000"/>
          <w:sz w:val="24"/>
        </w:rPr>
      </w:pPr>
      <w:r>
        <w:rPr>
          <w:rFonts w:hint="eastAsia"/>
          <w:b/>
          <w:sz w:val="24"/>
        </w:rPr>
        <w:t xml:space="preserve">第六条  </w:t>
      </w:r>
      <w:r>
        <w:rPr>
          <w:rFonts w:hint="eastAsia"/>
          <w:color w:val="000000"/>
          <w:sz w:val="24"/>
        </w:rPr>
        <w:t>会计核算中心主要职责是审核项目经费预算；根据项目经费预算、年度计划和项目实际资金需求拨付经费；监督项目资金合理使用；组织项目财务决算审计。</w:t>
      </w:r>
    </w:p>
    <w:p>
      <w:pPr>
        <w:spacing w:line="360" w:lineRule="auto"/>
        <w:ind w:firstLine="458" w:firstLineChars="200"/>
        <w:rPr>
          <w:color w:val="000000"/>
          <w:sz w:val="24"/>
        </w:rPr>
      </w:pPr>
      <w:r>
        <w:rPr>
          <w:rFonts w:hint="eastAsia"/>
          <w:b/>
          <w:sz w:val="24"/>
        </w:rPr>
        <w:t xml:space="preserve">第七条  </w:t>
      </w:r>
      <w:r>
        <w:rPr>
          <w:rFonts w:hint="eastAsia"/>
          <w:color w:val="000000"/>
          <w:sz w:val="24"/>
        </w:rPr>
        <w:t>物理所主要职责是提出创新基金经费筹措方案并负责落实；经原子能院授权签订资助合同；监督创新基金项目规范管理。</w:t>
      </w:r>
    </w:p>
    <w:p>
      <w:pPr>
        <w:spacing w:line="360" w:lineRule="auto"/>
        <w:ind w:firstLine="458" w:firstLineChars="200"/>
        <w:rPr>
          <w:color w:val="000000"/>
          <w:sz w:val="24"/>
        </w:rPr>
      </w:pPr>
      <w:r>
        <w:rPr>
          <w:rFonts w:hint="eastAsia"/>
          <w:b/>
          <w:sz w:val="24"/>
        </w:rPr>
        <w:t xml:space="preserve">第八条  </w:t>
      </w:r>
      <w:r>
        <w:rPr>
          <w:rFonts w:hint="eastAsia"/>
          <w:sz w:val="24"/>
        </w:rPr>
        <w:t>抗辐照</w:t>
      </w:r>
      <w:r>
        <w:rPr>
          <w:rFonts w:hint="eastAsia"/>
          <w:color w:val="000000"/>
          <w:sz w:val="24"/>
        </w:rPr>
        <w:t>中心主要职责：</w:t>
      </w:r>
    </w:p>
    <w:p>
      <w:pPr>
        <w:pStyle w:val="4"/>
        <w:numPr>
          <w:ilvl w:val="0"/>
          <w:numId w:val="1"/>
        </w:numPr>
        <w:spacing w:line="360" w:lineRule="auto"/>
        <w:ind w:left="0" w:firstLine="456"/>
        <w:rPr>
          <w:rFonts w:ascii="仿宋_GB2312" w:hAnsi="Times New Roman" w:eastAsia="仿宋_GB2312" w:cs="Times New Roman"/>
          <w:color w:val="000000"/>
          <w:spacing w:val="-6"/>
          <w:sz w:val="24"/>
          <w:szCs w:val="21"/>
        </w:rPr>
      </w:pPr>
      <w:r>
        <w:rPr>
          <w:rFonts w:hint="eastAsia" w:ascii="仿宋_GB2312" w:hAnsi="Times New Roman" w:eastAsia="仿宋_GB2312" w:cs="Times New Roman"/>
          <w:color w:val="000000"/>
          <w:spacing w:val="-6"/>
          <w:sz w:val="24"/>
          <w:szCs w:val="21"/>
        </w:rPr>
        <w:t>负责编制并上报创新基金年度经费概算、年度计划；</w:t>
      </w:r>
    </w:p>
    <w:p>
      <w:pPr>
        <w:pStyle w:val="4"/>
        <w:numPr>
          <w:ilvl w:val="0"/>
          <w:numId w:val="1"/>
        </w:numPr>
        <w:spacing w:line="360" w:lineRule="auto"/>
        <w:ind w:left="0" w:firstLine="456"/>
        <w:rPr>
          <w:rFonts w:ascii="仿宋_GB2312" w:hAnsi="Times New Roman" w:eastAsia="仿宋_GB2312" w:cs="Times New Roman"/>
          <w:color w:val="000000"/>
          <w:spacing w:val="-6"/>
          <w:sz w:val="24"/>
          <w:szCs w:val="21"/>
        </w:rPr>
      </w:pPr>
      <w:r>
        <w:rPr>
          <w:rFonts w:hint="eastAsia" w:ascii="仿宋_GB2312" w:hAnsi="Times New Roman" w:eastAsia="仿宋_GB2312" w:cs="Times New Roman"/>
          <w:color w:val="000000"/>
          <w:spacing w:val="-6"/>
          <w:sz w:val="24"/>
          <w:szCs w:val="21"/>
        </w:rPr>
        <w:t>负责编制并发布创新基金项目</w:t>
      </w:r>
      <w:r>
        <w:rPr>
          <w:rFonts w:ascii="仿宋_GB2312" w:hAnsi="Times New Roman" w:eastAsia="仿宋_GB2312" w:cs="Times New Roman"/>
          <w:color w:val="000000"/>
          <w:spacing w:val="-6"/>
          <w:sz w:val="24"/>
          <w:szCs w:val="21"/>
        </w:rPr>
        <w:t>规划、项目申请指南</w:t>
      </w:r>
      <w:r>
        <w:rPr>
          <w:rFonts w:hint="eastAsia" w:ascii="仿宋_GB2312" w:hAnsi="Times New Roman" w:eastAsia="仿宋_GB2312" w:cs="Times New Roman"/>
          <w:color w:val="000000"/>
          <w:spacing w:val="-6"/>
          <w:sz w:val="24"/>
          <w:szCs w:val="21"/>
        </w:rPr>
        <w:t>；</w:t>
      </w:r>
    </w:p>
    <w:p>
      <w:pPr>
        <w:pStyle w:val="4"/>
        <w:numPr>
          <w:ilvl w:val="0"/>
          <w:numId w:val="1"/>
        </w:numPr>
        <w:spacing w:line="360" w:lineRule="auto"/>
        <w:ind w:left="0" w:firstLine="456"/>
        <w:rPr>
          <w:rFonts w:ascii="仿宋_GB2312" w:hAnsi="Times New Roman" w:eastAsia="仿宋_GB2312" w:cs="Times New Roman"/>
          <w:color w:val="000000"/>
          <w:spacing w:val="-6"/>
          <w:sz w:val="24"/>
          <w:szCs w:val="21"/>
        </w:rPr>
      </w:pPr>
      <w:r>
        <w:rPr>
          <w:rFonts w:hint="eastAsia" w:ascii="仿宋_GB2312" w:hAnsi="Times New Roman" w:eastAsia="仿宋_GB2312" w:cs="Times New Roman"/>
          <w:color w:val="000000"/>
          <w:spacing w:val="-6"/>
          <w:sz w:val="24"/>
          <w:szCs w:val="21"/>
        </w:rPr>
        <w:t>负责项目受理、评审、执行以及结题验收等全过程管理；</w:t>
      </w:r>
    </w:p>
    <w:p>
      <w:pPr>
        <w:pStyle w:val="4"/>
        <w:numPr>
          <w:ilvl w:val="0"/>
          <w:numId w:val="1"/>
        </w:numPr>
        <w:spacing w:line="360" w:lineRule="auto"/>
        <w:ind w:left="0" w:firstLine="456"/>
        <w:rPr>
          <w:rFonts w:ascii="仿宋_GB2312" w:hAnsi="Times New Roman" w:eastAsia="仿宋_GB2312" w:cs="Times New Roman"/>
          <w:color w:val="000000"/>
          <w:spacing w:val="-6"/>
          <w:sz w:val="24"/>
          <w:szCs w:val="21"/>
        </w:rPr>
      </w:pPr>
      <w:r>
        <w:rPr>
          <w:rFonts w:hint="eastAsia" w:ascii="仿宋_GB2312" w:hAnsi="Times New Roman" w:eastAsia="仿宋_GB2312" w:cs="Times New Roman"/>
          <w:color w:val="000000"/>
          <w:spacing w:val="-6"/>
          <w:sz w:val="24"/>
          <w:szCs w:val="21"/>
        </w:rPr>
        <w:t>负责受理、审批创新基金项目重大方案变更申请；</w:t>
      </w:r>
    </w:p>
    <w:p>
      <w:pPr>
        <w:pStyle w:val="4"/>
        <w:numPr>
          <w:ilvl w:val="0"/>
          <w:numId w:val="1"/>
        </w:numPr>
        <w:spacing w:line="360" w:lineRule="auto"/>
        <w:ind w:left="0" w:firstLine="456"/>
        <w:rPr>
          <w:rFonts w:ascii="仿宋_GB2312" w:hAnsi="Times New Roman" w:eastAsia="仿宋_GB2312" w:cs="Times New Roman"/>
          <w:color w:val="000000"/>
          <w:spacing w:val="-6"/>
          <w:sz w:val="24"/>
          <w:szCs w:val="21"/>
        </w:rPr>
      </w:pPr>
      <w:r>
        <w:rPr>
          <w:rFonts w:hint="eastAsia" w:ascii="仿宋_GB2312" w:hAnsi="Times New Roman" w:eastAsia="仿宋_GB2312" w:cs="Times New Roman"/>
          <w:color w:val="000000"/>
          <w:spacing w:val="-6"/>
          <w:sz w:val="24"/>
          <w:szCs w:val="21"/>
        </w:rPr>
        <w:t>负责创新基金日常管理。</w:t>
      </w:r>
    </w:p>
    <w:p>
      <w:pPr>
        <w:spacing w:line="360" w:lineRule="auto"/>
        <w:ind w:firstLine="458" w:firstLineChars="200"/>
        <w:rPr>
          <w:color w:val="000000"/>
          <w:sz w:val="24"/>
        </w:rPr>
      </w:pPr>
      <w:r>
        <w:rPr>
          <w:rFonts w:hint="eastAsia"/>
          <w:b/>
          <w:sz w:val="24"/>
        </w:rPr>
        <w:t xml:space="preserve">第九条  </w:t>
      </w:r>
      <w:r>
        <w:rPr>
          <w:rFonts w:hint="eastAsia"/>
          <w:color w:val="000000"/>
          <w:sz w:val="24"/>
        </w:rPr>
        <w:t>创新基金项目承担单位主要职责：</w:t>
      </w:r>
    </w:p>
    <w:p>
      <w:pPr>
        <w:spacing w:line="360" w:lineRule="auto"/>
        <w:rPr>
          <w:color w:val="000000"/>
          <w:sz w:val="24"/>
        </w:rPr>
      </w:pPr>
      <w:r>
        <w:rPr>
          <w:rFonts w:hint="eastAsia"/>
          <w:color w:val="000000"/>
          <w:sz w:val="24"/>
        </w:rPr>
        <w:t>（一）编写项目申请书，编报项目实施方案；</w:t>
      </w:r>
    </w:p>
    <w:p>
      <w:pPr>
        <w:spacing w:line="360" w:lineRule="auto"/>
        <w:rPr>
          <w:color w:val="000000"/>
          <w:sz w:val="24"/>
        </w:rPr>
      </w:pPr>
      <w:r>
        <w:rPr>
          <w:rFonts w:hint="eastAsia"/>
          <w:color w:val="000000"/>
          <w:sz w:val="24"/>
        </w:rPr>
        <w:t>（二）按照下达的项目年度计划和任务开展研究工作；按照规定合理使用项目经费，并为项目顺利实施提供必要的保障条件；</w:t>
      </w:r>
    </w:p>
    <w:p>
      <w:pPr>
        <w:spacing w:line="360" w:lineRule="auto"/>
        <w:rPr>
          <w:color w:val="000000"/>
          <w:sz w:val="24"/>
        </w:rPr>
      </w:pPr>
      <w:r>
        <w:rPr>
          <w:rFonts w:hint="eastAsia"/>
          <w:color w:val="000000"/>
          <w:sz w:val="24"/>
        </w:rPr>
        <w:t>（三）编制验收总结报告、财务决算报告等验收准备工作，提项目出验收申请；</w:t>
      </w:r>
    </w:p>
    <w:p>
      <w:pPr>
        <w:spacing w:line="360" w:lineRule="auto"/>
        <w:rPr>
          <w:color w:val="000000"/>
          <w:sz w:val="24"/>
        </w:rPr>
      </w:pPr>
      <w:r>
        <w:rPr>
          <w:rFonts w:hint="eastAsia"/>
          <w:color w:val="000000"/>
          <w:sz w:val="24"/>
        </w:rPr>
        <w:t>（四）按照有关规定对知识产权和成果进行管理。</w:t>
      </w:r>
    </w:p>
    <w:p>
      <w:pPr>
        <w:pStyle w:val="4"/>
        <w:spacing w:line="360" w:lineRule="auto"/>
        <w:ind w:firstLine="0" w:firstLineChars="0"/>
        <w:jc w:val="center"/>
        <w:rPr>
          <w:b/>
          <w:sz w:val="24"/>
        </w:rPr>
      </w:pPr>
      <w:r>
        <w:rPr>
          <w:rFonts w:hint="eastAsia"/>
          <w:b/>
          <w:sz w:val="24"/>
        </w:rPr>
        <w:t>第三章  项目立项管理</w:t>
      </w:r>
    </w:p>
    <w:p>
      <w:pPr>
        <w:tabs>
          <w:tab w:val="left" w:pos="990"/>
        </w:tabs>
        <w:spacing w:line="360" w:lineRule="auto"/>
        <w:ind w:firstLine="458" w:firstLineChars="200"/>
        <w:rPr>
          <w:sz w:val="24"/>
        </w:rPr>
      </w:pPr>
      <w:r>
        <w:rPr>
          <w:rFonts w:hint="eastAsia"/>
          <w:b/>
          <w:sz w:val="24"/>
        </w:rPr>
        <w:t xml:space="preserve">第十条  </w:t>
      </w:r>
      <w:r>
        <w:rPr>
          <w:rFonts w:hint="eastAsia"/>
          <w:sz w:val="24"/>
        </w:rPr>
        <w:t>抗辐照中心</w:t>
      </w:r>
      <w:r>
        <w:rPr>
          <w:sz w:val="24"/>
        </w:rPr>
        <w:t>每两年发布一次</w:t>
      </w:r>
      <w:r>
        <w:rPr>
          <w:rFonts w:hint="eastAsia"/>
          <w:sz w:val="24"/>
        </w:rPr>
        <w:t>项目申请指南</w:t>
      </w:r>
      <w:r>
        <w:rPr>
          <w:sz w:val="24"/>
        </w:rPr>
        <w:t>，创新基金项目</w:t>
      </w:r>
      <w:r>
        <w:rPr>
          <w:rFonts w:hint="eastAsia"/>
          <w:sz w:val="24"/>
        </w:rPr>
        <w:t>研究</w:t>
      </w:r>
      <w:r>
        <w:rPr>
          <w:sz w:val="24"/>
        </w:rPr>
        <w:t>周期一般</w:t>
      </w:r>
      <w:r>
        <w:rPr>
          <w:rFonts w:hint="eastAsia"/>
          <w:sz w:val="24"/>
        </w:rPr>
        <w:t>不</w:t>
      </w:r>
      <w:r>
        <w:rPr>
          <w:sz w:val="24"/>
        </w:rPr>
        <w:t>超过二年。</w:t>
      </w:r>
      <w:r>
        <w:rPr>
          <w:rFonts w:hint="eastAsia"/>
          <w:sz w:val="24"/>
        </w:rPr>
        <w:t>创新基金项目实行项目负责人制度，项目负责人负责项目的立项和</w:t>
      </w:r>
      <w:r>
        <w:rPr>
          <w:rFonts w:hint="eastAsia"/>
          <w:color w:val="000000"/>
          <w:sz w:val="24"/>
        </w:rPr>
        <w:t>执行</w:t>
      </w:r>
      <w:r>
        <w:rPr>
          <w:rFonts w:hint="eastAsia"/>
          <w:sz w:val="24"/>
        </w:rPr>
        <w:t>期间的有关工作。</w:t>
      </w:r>
    </w:p>
    <w:p>
      <w:pPr>
        <w:spacing w:line="360" w:lineRule="auto"/>
        <w:ind w:right="-154" w:firstLine="458" w:firstLineChars="200"/>
        <w:rPr>
          <w:sz w:val="24"/>
        </w:rPr>
      </w:pPr>
      <w:r>
        <w:rPr>
          <w:rFonts w:hint="eastAsia"/>
          <w:b/>
          <w:sz w:val="24"/>
        </w:rPr>
        <w:t xml:space="preserve">第十一条  </w:t>
      </w:r>
      <w:r>
        <w:rPr>
          <w:rFonts w:hint="eastAsia"/>
          <w:sz w:val="24"/>
        </w:rPr>
        <w:t>创新基金</w:t>
      </w:r>
      <w:r>
        <w:rPr>
          <w:sz w:val="24"/>
        </w:rPr>
        <w:t>项目应在</w:t>
      </w:r>
      <w:r>
        <w:rPr>
          <w:rFonts w:hint="eastAsia"/>
          <w:sz w:val="24"/>
        </w:rPr>
        <w:t>项目申请</w:t>
      </w:r>
      <w:r>
        <w:rPr>
          <w:sz w:val="24"/>
        </w:rPr>
        <w:t>指南的指导下申请，</w:t>
      </w:r>
      <w:r>
        <w:rPr>
          <w:rFonts w:hint="eastAsia"/>
          <w:sz w:val="24"/>
        </w:rPr>
        <w:t>研究内容符合抗辐照</w:t>
      </w:r>
      <w:r>
        <w:rPr>
          <w:sz w:val="24"/>
        </w:rPr>
        <w:t>中心的研究方向。</w:t>
      </w:r>
    </w:p>
    <w:p>
      <w:pPr>
        <w:spacing w:line="360" w:lineRule="auto"/>
        <w:ind w:right="-154" w:firstLine="456" w:firstLineChars="200"/>
        <w:rPr>
          <w:color w:val="0000FF"/>
          <w:sz w:val="24"/>
        </w:rPr>
      </w:pPr>
      <w:r>
        <w:rPr>
          <w:rFonts w:hint="eastAsia"/>
          <w:sz w:val="24"/>
        </w:rPr>
        <w:t>项目申请指南征集范围包括地面模拟试验、辐射效应测试、加固性能评估、加固技术机理等技术研究、工艺装备的国产化研制及推广应用。</w:t>
      </w:r>
    </w:p>
    <w:p>
      <w:pPr>
        <w:spacing w:line="360" w:lineRule="auto"/>
        <w:ind w:firstLine="458" w:firstLineChars="200"/>
        <w:rPr>
          <w:color w:val="000000"/>
          <w:sz w:val="24"/>
        </w:rPr>
      </w:pPr>
      <w:r>
        <w:rPr>
          <w:rFonts w:hint="eastAsia"/>
          <w:b/>
          <w:sz w:val="24"/>
        </w:rPr>
        <w:t xml:space="preserve">第十二条  </w:t>
      </w:r>
      <w:r>
        <w:rPr>
          <w:rFonts w:hint="eastAsia"/>
          <w:color w:val="000000"/>
          <w:sz w:val="24"/>
        </w:rPr>
        <w:t>项目负责人应符合以下基本条件：</w:t>
      </w:r>
    </w:p>
    <w:p>
      <w:pPr>
        <w:numPr>
          <w:ilvl w:val="0"/>
          <w:numId w:val="2"/>
        </w:numPr>
        <w:tabs>
          <w:tab w:val="clear" w:pos="900"/>
        </w:tabs>
        <w:spacing w:line="360" w:lineRule="auto"/>
        <w:ind w:left="0" w:firstLine="538" w:firstLineChars="236"/>
        <w:rPr>
          <w:color w:val="000000"/>
          <w:sz w:val="24"/>
        </w:rPr>
      </w:pPr>
      <w:r>
        <w:rPr>
          <w:rFonts w:hint="eastAsia"/>
          <w:color w:val="000000"/>
          <w:sz w:val="24"/>
        </w:rPr>
        <w:t>必须是实际主持项目研究的负责人，具有独立承担科研项目的研究能力和一定的组织管理水平；</w:t>
      </w:r>
    </w:p>
    <w:p>
      <w:pPr>
        <w:numPr>
          <w:ilvl w:val="0"/>
          <w:numId w:val="2"/>
        </w:numPr>
        <w:tabs>
          <w:tab w:val="clear" w:pos="900"/>
        </w:tabs>
        <w:spacing w:line="360" w:lineRule="auto"/>
        <w:ind w:left="0" w:firstLine="538" w:firstLineChars="236"/>
        <w:rPr>
          <w:color w:val="000000"/>
          <w:sz w:val="24"/>
        </w:rPr>
      </w:pPr>
      <w:r>
        <w:rPr>
          <w:rFonts w:hint="eastAsia"/>
          <w:color w:val="000000"/>
          <w:sz w:val="24"/>
        </w:rPr>
        <w:t>非高级职称申请人</w:t>
      </w:r>
      <w:r>
        <w:rPr>
          <w:color w:val="000000"/>
          <w:sz w:val="24"/>
        </w:rPr>
        <w:t>需两名以上非项目成员</w:t>
      </w:r>
      <w:r>
        <w:rPr>
          <w:rFonts w:hint="eastAsia"/>
          <w:color w:val="000000"/>
          <w:sz w:val="24"/>
        </w:rPr>
        <w:t>的</w:t>
      </w:r>
      <w:r>
        <w:rPr>
          <w:color w:val="000000"/>
          <w:sz w:val="24"/>
        </w:rPr>
        <w:t>高级职称人员推荐</w:t>
      </w:r>
      <w:r>
        <w:rPr>
          <w:rFonts w:hint="eastAsia"/>
          <w:color w:val="000000"/>
          <w:sz w:val="24"/>
        </w:rPr>
        <w:t>；</w:t>
      </w:r>
    </w:p>
    <w:p>
      <w:pPr>
        <w:numPr>
          <w:ilvl w:val="0"/>
          <w:numId w:val="2"/>
        </w:numPr>
        <w:tabs>
          <w:tab w:val="clear" w:pos="900"/>
        </w:tabs>
        <w:spacing w:line="360" w:lineRule="auto"/>
        <w:ind w:left="0" w:firstLine="538" w:firstLineChars="236"/>
        <w:rPr>
          <w:color w:val="000000"/>
          <w:sz w:val="24"/>
        </w:rPr>
      </w:pPr>
      <w:r>
        <w:rPr>
          <w:rFonts w:hint="eastAsia"/>
          <w:color w:val="000000"/>
          <w:sz w:val="24"/>
        </w:rPr>
        <w:t>年龄小于法定退休年龄两年；</w:t>
      </w:r>
    </w:p>
    <w:p>
      <w:pPr>
        <w:numPr>
          <w:ilvl w:val="0"/>
          <w:numId w:val="2"/>
        </w:numPr>
        <w:tabs>
          <w:tab w:val="clear" w:pos="900"/>
        </w:tabs>
        <w:spacing w:line="360" w:lineRule="auto"/>
        <w:ind w:left="0" w:firstLine="538" w:firstLineChars="236"/>
        <w:rPr>
          <w:color w:val="000000"/>
          <w:sz w:val="24"/>
        </w:rPr>
      </w:pPr>
      <w:r>
        <w:rPr>
          <w:rFonts w:hint="eastAsia"/>
          <w:color w:val="000000"/>
          <w:sz w:val="24"/>
        </w:rPr>
        <w:t>主要从事的研究方向</w:t>
      </w:r>
      <w:r>
        <w:rPr>
          <w:color w:val="000000"/>
          <w:sz w:val="24"/>
        </w:rPr>
        <w:t>与</w:t>
      </w:r>
      <w:r>
        <w:rPr>
          <w:rFonts w:hint="eastAsia"/>
          <w:color w:val="000000"/>
          <w:sz w:val="24"/>
        </w:rPr>
        <w:t>抗辐创新</w:t>
      </w:r>
      <w:r>
        <w:rPr>
          <w:color w:val="000000"/>
          <w:sz w:val="24"/>
        </w:rPr>
        <w:t>中心研究方向</w:t>
      </w:r>
      <w:r>
        <w:rPr>
          <w:rFonts w:hint="eastAsia"/>
          <w:color w:val="000000"/>
          <w:sz w:val="24"/>
        </w:rPr>
        <w:t>一致</w:t>
      </w:r>
      <w:r>
        <w:rPr>
          <w:color w:val="000000"/>
          <w:sz w:val="24"/>
        </w:rPr>
        <w:t>，</w:t>
      </w:r>
      <w:r>
        <w:rPr>
          <w:rFonts w:hint="eastAsia"/>
          <w:color w:val="000000"/>
          <w:sz w:val="24"/>
        </w:rPr>
        <w:t>工作时间有保障。</w:t>
      </w:r>
    </w:p>
    <w:p>
      <w:pPr>
        <w:spacing w:line="360" w:lineRule="auto"/>
        <w:ind w:right="-154" w:firstLine="458" w:firstLineChars="200"/>
        <w:rPr>
          <w:sz w:val="24"/>
        </w:rPr>
      </w:pPr>
      <w:r>
        <w:rPr>
          <w:rFonts w:hint="eastAsia"/>
          <w:b/>
          <w:sz w:val="24"/>
        </w:rPr>
        <w:t xml:space="preserve">第十三条  </w:t>
      </w:r>
      <w:r>
        <w:rPr>
          <w:rFonts w:hint="eastAsia"/>
          <w:sz w:val="24"/>
        </w:rPr>
        <w:t>根据抗辐照</w:t>
      </w:r>
      <w:r>
        <w:rPr>
          <w:sz w:val="24"/>
        </w:rPr>
        <w:t>中心</w:t>
      </w:r>
      <w:r>
        <w:rPr>
          <w:rFonts w:hint="eastAsia"/>
          <w:sz w:val="24"/>
        </w:rPr>
        <w:t>发布的项目申请</w:t>
      </w:r>
      <w:r>
        <w:rPr>
          <w:sz w:val="24"/>
        </w:rPr>
        <w:t>指南</w:t>
      </w:r>
      <w:r>
        <w:rPr>
          <w:rFonts w:hint="eastAsia"/>
          <w:sz w:val="24"/>
        </w:rPr>
        <w:t>，项目负责人填写项目申请书，并提供相关支撑材料。</w:t>
      </w:r>
    </w:p>
    <w:p>
      <w:pPr>
        <w:spacing w:line="360" w:lineRule="auto"/>
        <w:ind w:firstLine="458" w:firstLineChars="200"/>
        <w:rPr>
          <w:sz w:val="24"/>
        </w:rPr>
      </w:pPr>
      <w:r>
        <w:rPr>
          <w:rFonts w:hint="eastAsia"/>
          <w:b/>
          <w:sz w:val="24"/>
        </w:rPr>
        <w:t xml:space="preserve">第十四条  </w:t>
      </w:r>
      <w:r>
        <w:rPr>
          <w:rFonts w:hint="eastAsia"/>
          <w:sz w:val="24"/>
        </w:rPr>
        <w:t>抗辐照中心专家</w:t>
      </w:r>
      <w:r>
        <w:rPr>
          <w:sz w:val="24"/>
        </w:rPr>
        <w:t>委员会</w:t>
      </w:r>
      <w:r>
        <w:rPr>
          <w:rFonts w:hint="eastAsia"/>
          <w:sz w:val="24"/>
        </w:rPr>
        <w:t>对项目申请书进行评审，根据项目得分择优支持，</w:t>
      </w:r>
      <w:r>
        <w:rPr>
          <w:sz w:val="24"/>
        </w:rPr>
        <w:t>评审结果</w:t>
      </w:r>
      <w:r>
        <w:rPr>
          <w:rFonts w:hint="eastAsia"/>
          <w:sz w:val="24"/>
        </w:rPr>
        <w:t>将在抗辐创新</w:t>
      </w:r>
      <w:r>
        <w:rPr>
          <w:sz w:val="24"/>
        </w:rPr>
        <w:t>中心公众号上</w:t>
      </w:r>
      <w:r>
        <w:rPr>
          <w:rFonts w:hint="eastAsia"/>
          <w:sz w:val="24"/>
        </w:rPr>
        <w:t>进行公示。</w:t>
      </w:r>
    </w:p>
    <w:p>
      <w:pPr>
        <w:spacing w:line="360" w:lineRule="auto"/>
        <w:ind w:firstLine="458" w:firstLineChars="200"/>
        <w:rPr>
          <w:sz w:val="24"/>
        </w:rPr>
      </w:pPr>
      <w:r>
        <w:rPr>
          <w:rFonts w:hint="eastAsia"/>
          <w:b/>
          <w:sz w:val="24"/>
        </w:rPr>
        <w:t xml:space="preserve">第十五条  </w:t>
      </w:r>
      <w:r>
        <w:rPr>
          <w:rFonts w:hint="eastAsia"/>
          <w:sz w:val="24"/>
        </w:rPr>
        <w:t>公示无异议后，由科研生产处行文，抗辐照中心主任签发。</w:t>
      </w:r>
    </w:p>
    <w:p>
      <w:pPr>
        <w:spacing w:line="360" w:lineRule="auto"/>
        <w:ind w:firstLine="458" w:firstLineChars="200"/>
        <w:rPr>
          <w:sz w:val="24"/>
        </w:rPr>
      </w:pPr>
      <w:r>
        <w:rPr>
          <w:rFonts w:hint="eastAsia"/>
          <w:b/>
          <w:sz w:val="24"/>
        </w:rPr>
        <w:t xml:space="preserve">第十六条  </w:t>
      </w:r>
      <w:r>
        <w:rPr>
          <w:rFonts w:hint="eastAsia"/>
          <w:sz w:val="24"/>
        </w:rPr>
        <w:t>被批准立项的项目，由原子能院授权物理所与</w:t>
      </w:r>
      <w:r>
        <w:rPr>
          <w:rFonts w:hint="eastAsia"/>
          <w:color w:val="000000"/>
          <w:sz w:val="24"/>
        </w:rPr>
        <w:t>项目承担单位</w:t>
      </w:r>
      <w:r>
        <w:rPr>
          <w:rFonts w:hint="eastAsia"/>
          <w:sz w:val="24"/>
        </w:rPr>
        <w:t>签订资助合同。</w:t>
      </w:r>
      <w:r>
        <w:rPr>
          <w:rFonts w:hint="eastAsia"/>
          <w:color w:val="000000"/>
          <w:sz w:val="24"/>
        </w:rPr>
        <w:t>会计核算中心</w:t>
      </w:r>
      <w:r>
        <w:rPr>
          <w:rFonts w:hint="eastAsia"/>
          <w:sz w:val="24"/>
        </w:rPr>
        <w:t>根据资助合同</w:t>
      </w:r>
      <w:r>
        <w:rPr>
          <w:rFonts w:hint="eastAsia"/>
          <w:color w:val="000000"/>
          <w:sz w:val="24"/>
        </w:rPr>
        <w:t>拨付经费</w:t>
      </w:r>
      <w:r>
        <w:rPr>
          <w:rFonts w:hint="eastAsia"/>
          <w:sz w:val="24"/>
        </w:rPr>
        <w:t>。</w:t>
      </w:r>
    </w:p>
    <w:p>
      <w:pPr>
        <w:pStyle w:val="4"/>
        <w:spacing w:line="360" w:lineRule="auto"/>
        <w:ind w:firstLine="0" w:firstLineChars="0"/>
        <w:jc w:val="center"/>
        <w:rPr>
          <w:b/>
          <w:sz w:val="24"/>
        </w:rPr>
      </w:pPr>
      <w:r>
        <w:rPr>
          <w:rFonts w:hint="eastAsia"/>
          <w:b/>
          <w:sz w:val="24"/>
        </w:rPr>
        <w:t>第四章  项目实施及验收管理</w:t>
      </w:r>
    </w:p>
    <w:p>
      <w:pPr>
        <w:spacing w:line="360" w:lineRule="auto"/>
        <w:ind w:firstLine="458" w:firstLineChars="200"/>
        <w:rPr>
          <w:sz w:val="24"/>
        </w:rPr>
      </w:pPr>
      <w:r>
        <w:rPr>
          <w:rFonts w:hint="eastAsia"/>
          <w:b/>
          <w:sz w:val="24"/>
        </w:rPr>
        <w:t xml:space="preserve">第十七条  </w:t>
      </w:r>
      <w:r>
        <w:rPr>
          <w:rFonts w:hint="eastAsia"/>
          <w:sz w:val="24"/>
        </w:rPr>
        <w:t>项目负责人应按时提交</w:t>
      </w:r>
      <w:r>
        <w:rPr>
          <w:sz w:val="24"/>
        </w:rPr>
        <w:t>总结报告</w:t>
      </w:r>
      <w:r>
        <w:rPr>
          <w:rFonts w:hint="eastAsia"/>
          <w:sz w:val="24"/>
        </w:rPr>
        <w:t>。</w:t>
      </w:r>
    </w:p>
    <w:p>
      <w:pPr>
        <w:spacing w:line="360" w:lineRule="auto"/>
        <w:ind w:firstLine="458" w:firstLineChars="200"/>
        <w:rPr>
          <w:sz w:val="24"/>
        </w:rPr>
      </w:pPr>
      <w:r>
        <w:rPr>
          <w:rFonts w:hint="eastAsia"/>
          <w:b/>
          <w:sz w:val="24"/>
        </w:rPr>
        <w:t xml:space="preserve">第十八条  </w:t>
      </w:r>
      <w:r>
        <w:rPr>
          <w:rFonts w:hint="eastAsia"/>
          <w:sz w:val="24"/>
        </w:rPr>
        <w:t>由于正当原因，需要中止项目、更换项目负责人或对项目研究目标、研究内容、工作进度进行重大调整时，应按要求由项目负责人提出申请，经抗辐照中心审查，报抗辐照中心主任批准后实施。</w:t>
      </w:r>
    </w:p>
    <w:p>
      <w:pPr>
        <w:spacing w:line="360" w:lineRule="auto"/>
        <w:ind w:firstLine="458" w:firstLineChars="200"/>
        <w:rPr>
          <w:sz w:val="24"/>
        </w:rPr>
      </w:pPr>
      <w:r>
        <w:rPr>
          <w:rFonts w:hint="eastAsia"/>
          <w:b/>
          <w:sz w:val="24"/>
        </w:rPr>
        <w:t xml:space="preserve">第十九条  </w:t>
      </w:r>
      <w:r>
        <w:rPr>
          <w:rFonts w:hint="eastAsia"/>
          <w:sz w:val="24"/>
        </w:rPr>
        <w:t>研究项目应</w:t>
      </w:r>
      <w:r>
        <w:rPr>
          <w:sz w:val="24"/>
        </w:rPr>
        <w:t>定期</w:t>
      </w:r>
      <w:r>
        <w:rPr>
          <w:rFonts w:hint="eastAsia"/>
          <w:sz w:val="24"/>
        </w:rPr>
        <w:t>提交工作进展报告、总结报告，报告的数量和质量将是项目工作进展的重要评估依据之一。</w:t>
      </w:r>
    </w:p>
    <w:p>
      <w:pPr>
        <w:tabs>
          <w:tab w:val="left" w:pos="990"/>
        </w:tabs>
        <w:spacing w:line="360" w:lineRule="auto"/>
        <w:ind w:firstLine="458" w:firstLineChars="200"/>
        <w:rPr>
          <w:sz w:val="24"/>
        </w:rPr>
      </w:pPr>
      <w:r>
        <w:rPr>
          <w:rFonts w:hint="eastAsia"/>
          <w:b/>
          <w:sz w:val="24"/>
        </w:rPr>
        <w:t xml:space="preserve">第二十条  </w:t>
      </w:r>
      <w:r>
        <w:rPr>
          <w:rFonts w:hint="eastAsia"/>
          <w:sz w:val="24"/>
        </w:rPr>
        <w:t>创新基金项目完成后应提交项目验收申请书和总结报告</w:t>
      </w:r>
      <w:r>
        <w:rPr>
          <w:rFonts w:hint="eastAsia" w:ascii="宋体" w:hAnsi="宋体"/>
          <w:color w:val="000000"/>
          <w:sz w:val="24"/>
        </w:rPr>
        <w:t>，</w:t>
      </w:r>
      <w:r>
        <w:rPr>
          <w:rFonts w:hint="eastAsia"/>
          <w:sz w:val="24"/>
        </w:rPr>
        <w:t>由抗辐照中心组织技术、财务、档案和管理专家进行评估验收，并将验收结果报科研生处备案。</w:t>
      </w:r>
    </w:p>
    <w:p>
      <w:pPr>
        <w:spacing w:line="360" w:lineRule="auto"/>
        <w:ind w:firstLine="458" w:firstLineChars="200"/>
        <w:rPr>
          <w:sz w:val="24"/>
        </w:rPr>
      </w:pPr>
      <w:r>
        <w:rPr>
          <w:rFonts w:hint="eastAsia"/>
          <w:b/>
          <w:sz w:val="24"/>
        </w:rPr>
        <w:t xml:space="preserve">第二十一条  </w:t>
      </w:r>
      <w:r>
        <w:rPr>
          <w:rFonts w:hint="eastAsia"/>
          <w:sz w:val="24"/>
        </w:rPr>
        <w:t>项目的申请书、资助合同、项目完成情况检查表及项目成果报告、撰写的论文及鉴定资料的原件，以及发表论文和获奖证书的复印件，应分项目建档保存。</w:t>
      </w:r>
    </w:p>
    <w:p>
      <w:pPr>
        <w:spacing w:line="360" w:lineRule="auto"/>
        <w:ind w:firstLine="458" w:firstLineChars="200"/>
        <w:rPr>
          <w:sz w:val="24"/>
        </w:rPr>
      </w:pPr>
      <w:r>
        <w:rPr>
          <w:rFonts w:hint="eastAsia"/>
          <w:b/>
          <w:sz w:val="24"/>
        </w:rPr>
        <w:t xml:space="preserve">第二十二条  </w:t>
      </w:r>
      <w:r>
        <w:rPr>
          <w:rFonts w:hint="eastAsia"/>
          <w:sz w:val="24"/>
        </w:rPr>
        <w:t>创新基金资助项目所取得的论文、专利、奖项等成果，归抗辐照中心和项目负责人所属单位共同所有。</w:t>
      </w:r>
    </w:p>
    <w:p>
      <w:pPr>
        <w:spacing w:line="360" w:lineRule="auto"/>
        <w:ind w:firstLine="458" w:firstLineChars="200"/>
        <w:rPr>
          <w:sz w:val="24"/>
        </w:rPr>
      </w:pPr>
      <w:r>
        <w:rPr>
          <w:rFonts w:hint="eastAsia"/>
          <w:b/>
          <w:sz w:val="24"/>
        </w:rPr>
        <w:t xml:space="preserve">第二十三条  </w:t>
      </w:r>
      <w:r>
        <w:rPr>
          <w:rFonts w:hint="eastAsia"/>
          <w:sz w:val="24"/>
        </w:rPr>
        <w:t>创新基金资助项目所取得的研究成果，须署名“抗辐照应用技术创新中心资助（项目</w:t>
      </w:r>
      <w:r>
        <w:rPr>
          <w:sz w:val="24"/>
        </w:rPr>
        <w:t>编号：</w:t>
      </w:r>
      <w:r>
        <w:rPr>
          <w:rFonts w:hint="eastAsia"/>
          <w:sz w:val="24"/>
        </w:rPr>
        <w:t>xxxx</w:t>
      </w:r>
      <w:r>
        <w:rPr>
          <w:sz w:val="24"/>
        </w:rPr>
        <w:t>）</w:t>
      </w:r>
      <w:r>
        <w:rPr>
          <w:rFonts w:hint="eastAsia"/>
          <w:sz w:val="24"/>
        </w:rPr>
        <w:t xml:space="preserve">”，英文名称为“supported by the fund of innovation center of radiation </w:t>
      </w:r>
      <w:r>
        <w:rPr>
          <w:sz w:val="24"/>
        </w:rPr>
        <w:t>application (No. xxxx)</w:t>
      </w:r>
      <w:r>
        <w:rPr>
          <w:rFonts w:hint="eastAsia"/>
          <w:sz w:val="24"/>
        </w:rPr>
        <w:t>”。</w:t>
      </w:r>
    </w:p>
    <w:p>
      <w:pPr>
        <w:pStyle w:val="4"/>
        <w:spacing w:line="360" w:lineRule="auto"/>
        <w:ind w:firstLine="0" w:firstLineChars="0"/>
        <w:jc w:val="center"/>
        <w:rPr>
          <w:b/>
          <w:sz w:val="24"/>
        </w:rPr>
      </w:pPr>
      <w:r>
        <w:rPr>
          <w:rFonts w:hint="eastAsia"/>
          <w:b/>
          <w:sz w:val="24"/>
        </w:rPr>
        <w:t>第五章  项目经费管理</w:t>
      </w:r>
    </w:p>
    <w:p>
      <w:pPr>
        <w:spacing w:line="360" w:lineRule="auto"/>
        <w:ind w:firstLine="458" w:firstLineChars="200"/>
        <w:rPr>
          <w:sz w:val="24"/>
        </w:rPr>
      </w:pPr>
      <w:r>
        <w:rPr>
          <w:rFonts w:hint="eastAsia"/>
          <w:b/>
          <w:sz w:val="24"/>
        </w:rPr>
        <w:t xml:space="preserve">第二十四条  </w:t>
      </w:r>
      <w:r>
        <w:rPr>
          <w:rFonts w:hint="eastAsia"/>
          <w:sz w:val="24"/>
        </w:rPr>
        <w:t>创新基金的项目经费由原子能院下拨到项目负责人所属单位。经费的支出应当符合国家</w:t>
      </w:r>
      <w:r>
        <w:rPr>
          <w:sz w:val="24"/>
        </w:rPr>
        <w:t>及</w:t>
      </w:r>
      <w:r>
        <w:rPr>
          <w:rFonts w:hint="eastAsia"/>
          <w:sz w:val="24"/>
        </w:rPr>
        <w:t>原子能院的有关财务规定，主要用于研究项目所需的</w:t>
      </w:r>
      <w:r>
        <w:rPr>
          <w:rFonts w:hint="eastAsia"/>
          <w:color w:val="000000" w:themeColor="text1"/>
          <w:sz w:val="24"/>
          <w14:textFill>
            <w14:solidFill>
              <w14:schemeClr w14:val="tx1"/>
            </w14:solidFill>
          </w14:textFill>
        </w:rPr>
        <w:t>材料费、加工费、分析测试费；差旅费、会议费</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学术会议注册费；专家咨询费、劳务费；论文版面费、专利申请费、著作权登记费，原则上不支持设备费。</w:t>
      </w:r>
    </w:p>
    <w:p>
      <w:pPr>
        <w:spacing w:line="360" w:lineRule="auto"/>
        <w:ind w:firstLine="458"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第二十五条  </w:t>
      </w:r>
      <w:r>
        <w:rPr>
          <w:rFonts w:hint="eastAsia"/>
          <w:color w:val="000000" w:themeColor="text1"/>
          <w:sz w:val="24"/>
          <w14:textFill>
            <w14:solidFill>
              <w14:schemeClr w14:val="tx1"/>
            </w14:solidFill>
          </w14:textFill>
        </w:rPr>
        <w:t>项目申请期间发生的费用可由申请单位垫支，项目批准后进入项目成本。</w:t>
      </w:r>
    </w:p>
    <w:p>
      <w:pPr>
        <w:spacing w:line="360" w:lineRule="auto"/>
        <w:ind w:firstLine="458"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第二十六条  </w:t>
      </w:r>
      <w:r>
        <w:rPr>
          <w:rFonts w:hint="eastAsia"/>
          <w:color w:val="000000" w:themeColor="text1"/>
          <w:sz w:val="24"/>
          <w14:textFill>
            <w14:solidFill>
              <w14:schemeClr w14:val="tx1"/>
            </w14:solidFill>
          </w14:textFill>
        </w:rPr>
        <w:t>项目经费由项目负责人按照国家法规政策并保证完成项目的前提下自主掌握使用。</w:t>
      </w:r>
    </w:p>
    <w:p>
      <w:pPr>
        <w:spacing w:line="360" w:lineRule="auto"/>
        <w:ind w:firstLine="458"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第二十七条  </w:t>
      </w:r>
      <w:r>
        <w:rPr>
          <w:rFonts w:hint="eastAsia"/>
          <w:color w:val="000000" w:themeColor="text1"/>
          <w:sz w:val="24"/>
          <w14:textFill>
            <w14:solidFill>
              <w14:schemeClr w14:val="tx1"/>
            </w14:solidFill>
          </w14:textFill>
        </w:rPr>
        <w:t>项目承担单位应为项目单独建帐，专款专用。</w:t>
      </w:r>
    </w:p>
    <w:p>
      <w:pPr>
        <w:spacing w:line="360" w:lineRule="auto"/>
        <w:ind w:firstLine="458"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第二十八条  </w:t>
      </w:r>
      <w:r>
        <w:rPr>
          <w:rFonts w:hint="eastAsia"/>
          <w:color w:val="000000" w:themeColor="text1"/>
          <w:sz w:val="24"/>
          <w14:textFill>
            <w14:solidFill>
              <w14:schemeClr w14:val="tx1"/>
            </w14:solidFill>
          </w14:textFill>
        </w:rPr>
        <w:t>创新基金项目研究工作结束后，应进行项目的财务决算，并报抗辐创新中心。</w:t>
      </w:r>
    </w:p>
    <w:p>
      <w:pPr>
        <w:pStyle w:val="4"/>
        <w:spacing w:line="360" w:lineRule="auto"/>
        <w:ind w:firstLine="0" w:firstLineChars="0"/>
        <w:jc w:val="center"/>
        <w:rPr>
          <w:b/>
          <w:sz w:val="24"/>
        </w:rPr>
      </w:pPr>
      <w:r>
        <w:rPr>
          <w:rFonts w:hint="eastAsia"/>
          <w:b/>
          <w:sz w:val="24"/>
        </w:rPr>
        <w:t>第六章  附则</w:t>
      </w:r>
    </w:p>
    <w:p>
      <w:pPr>
        <w:ind w:firstLine="458" w:firstLineChars="200"/>
      </w:pPr>
      <w:r>
        <w:rPr>
          <w:rFonts w:hint="eastAsia"/>
          <w:b/>
          <w:sz w:val="24"/>
        </w:rPr>
        <w:t xml:space="preserve">第二十九条  </w:t>
      </w:r>
      <w:r>
        <w:rPr>
          <w:rFonts w:hint="eastAsia" w:ascii="宋体" w:hAnsi="宋体"/>
          <w:sz w:val="24"/>
        </w:rPr>
        <w:t>本办法自正式发布之日起执行，由</w:t>
      </w:r>
      <w:r>
        <w:rPr>
          <w:rFonts w:hint="eastAsia"/>
          <w:sz w:val="24"/>
        </w:rPr>
        <w:t>抗辐照</w:t>
      </w:r>
      <w:r>
        <w:rPr>
          <w:rFonts w:hint="eastAsia" w:ascii="宋体" w:hAnsi="宋体"/>
          <w:sz w:val="24"/>
        </w:rPr>
        <w:t>中心负责解释。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2461"/>
    <w:multiLevelType w:val="multilevel"/>
    <w:tmpl w:val="13E02461"/>
    <w:lvl w:ilvl="0" w:tentative="0">
      <w:start w:val="1"/>
      <w:numFmt w:val="chineseCountingThousand"/>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75465939"/>
    <w:multiLevelType w:val="multilevel"/>
    <w:tmpl w:val="75465939"/>
    <w:lvl w:ilvl="0" w:tentative="0">
      <w:start w:val="1"/>
      <w:numFmt w:val="japaneseCounting"/>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E4BCE"/>
    <w:rsid w:val="6B2E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6"/>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heme="minorHAnsi" w:hAnsiTheme="minorHAnsi" w:eastAsiaTheme="minorEastAsia" w:cstheme="minorBidi"/>
      <w:spacing w:val="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xxzx</Company>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2020-06-01T02:04:00Z</dcterms:created>
  <dc:creator>囻际範</dc:creator>
  <cp:lastModifiedBy>囻际範</cp:lastModifiedBy>
  <dcterms:modified xsi:type="dcterms:W3CDTF">2020-06-01T02:05:01Z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